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1D2" w:rsidRPr="00204038" w:rsidRDefault="006311D2" w:rsidP="006311D2">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311D2" w:rsidRPr="00204038" w:rsidRDefault="006311D2" w:rsidP="006311D2">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6311D2" w:rsidRPr="0089282F" w:rsidTr="00FB7E97">
        <w:tc>
          <w:tcPr>
            <w:tcW w:w="421" w:type="dxa"/>
            <w:shd w:val="clear" w:color="auto" w:fill="auto"/>
          </w:tcPr>
          <w:p w:rsidR="006311D2" w:rsidRPr="0089282F" w:rsidRDefault="006311D2" w:rsidP="00FB7E97">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rsidR="006311D2" w:rsidRPr="0089282F" w:rsidRDefault="006311D2" w:rsidP="00FB7E97">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rsidR="006311D2" w:rsidRPr="00FC7992" w:rsidRDefault="00971206" w:rsidP="00971206">
            <w:pPr>
              <w:shd w:val="clear" w:color="auto" w:fill="FFFFFF"/>
              <w:spacing w:after="120"/>
              <w:jc w:val="both"/>
              <w:rPr>
                <w:rFonts w:ascii="Times New Roman" w:eastAsia="Times New Roman" w:hAnsi="Times New Roman"/>
                <w:color w:val="000000"/>
                <w:sz w:val="24"/>
                <w:szCs w:val="24"/>
                <w:lang w:eastAsia="uk-UA"/>
              </w:rPr>
            </w:pPr>
            <w:r w:rsidRPr="00971206">
              <w:rPr>
                <w:rFonts w:ascii="Times New Roman" w:eastAsia="Times New Roman" w:hAnsi="Times New Roman"/>
                <w:bCs/>
                <w:kern w:val="36"/>
                <w:sz w:val="24"/>
                <w:szCs w:val="24"/>
                <w:lang w:eastAsia="uk-UA"/>
              </w:rPr>
              <w:t>Електрична енергія ДК 021:2015:09310000-5</w:t>
            </w:r>
            <w:r>
              <w:rPr>
                <w:rFonts w:ascii="Times New Roman" w:eastAsia="Times New Roman" w:hAnsi="Times New Roman"/>
                <w:bCs/>
                <w:kern w:val="36"/>
                <w:sz w:val="24"/>
                <w:szCs w:val="24"/>
                <w:lang w:eastAsia="uk-UA"/>
              </w:rPr>
              <w:t xml:space="preserve"> </w:t>
            </w:r>
            <w:r w:rsidRPr="00971206">
              <w:rPr>
                <w:rFonts w:ascii="Times New Roman" w:eastAsia="Times New Roman" w:hAnsi="Times New Roman"/>
                <w:bCs/>
                <w:kern w:val="36"/>
                <w:sz w:val="24"/>
                <w:szCs w:val="24"/>
                <w:lang w:eastAsia="uk-UA"/>
              </w:rPr>
              <w:t>Електрична енергія</w:t>
            </w:r>
          </w:p>
        </w:tc>
      </w:tr>
      <w:tr w:rsidR="006311D2" w:rsidRPr="0089282F" w:rsidTr="00FB7E97">
        <w:tc>
          <w:tcPr>
            <w:tcW w:w="421" w:type="dxa"/>
            <w:shd w:val="clear" w:color="auto" w:fill="auto"/>
          </w:tcPr>
          <w:p w:rsidR="006311D2" w:rsidRPr="0089282F" w:rsidRDefault="006311D2" w:rsidP="00FB7E97">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rsidR="006311D2" w:rsidRPr="0089282F" w:rsidRDefault="006311D2" w:rsidP="00FB7E97">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rsidR="006311D2" w:rsidRDefault="00971206" w:rsidP="00FB7E97">
            <w:pPr>
              <w:spacing w:after="0"/>
              <w:rPr>
                <w:rFonts w:ascii="Times New Roman" w:hAnsi="Times New Roman"/>
                <w:sz w:val="24"/>
                <w:szCs w:val="24"/>
              </w:rPr>
            </w:pPr>
            <w:r>
              <w:rPr>
                <w:rFonts w:ascii="Times New Roman" w:hAnsi="Times New Roman"/>
                <w:sz w:val="24"/>
                <w:szCs w:val="24"/>
              </w:rPr>
              <w:t>Відкриті торги з особливостями</w:t>
            </w:r>
          </w:p>
          <w:p w:rsidR="006311D2" w:rsidRPr="00A93408" w:rsidRDefault="006311D2" w:rsidP="00FB7E97">
            <w:pPr>
              <w:spacing w:after="0" w:line="207" w:lineRule="atLeast"/>
              <w:rPr>
                <w:rFonts w:ascii="Times New Roman" w:eastAsia="Times New Roman" w:hAnsi="Times New Roman"/>
                <w:sz w:val="24"/>
                <w:szCs w:val="24"/>
                <w:lang w:eastAsia="uk-UA"/>
              </w:rPr>
            </w:pPr>
          </w:p>
        </w:tc>
      </w:tr>
      <w:tr w:rsidR="006311D2" w:rsidRPr="0089282F" w:rsidTr="00FB7E97">
        <w:tc>
          <w:tcPr>
            <w:tcW w:w="421" w:type="dxa"/>
            <w:shd w:val="clear" w:color="auto" w:fill="auto"/>
          </w:tcPr>
          <w:p w:rsidR="006311D2" w:rsidRPr="0089282F" w:rsidRDefault="006311D2" w:rsidP="00FB7E97">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rsidR="006311D2" w:rsidRPr="0089282F" w:rsidRDefault="006311D2" w:rsidP="00FB7E97">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rsidR="006311D2" w:rsidRPr="002B799C" w:rsidRDefault="00971206" w:rsidP="00FB7E97">
            <w:pPr>
              <w:rPr>
                <w:rFonts w:ascii="Times New Roman" w:hAnsi="Times New Roman"/>
                <w:sz w:val="24"/>
                <w:szCs w:val="24"/>
              </w:rPr>
            </w:pPr>
            <w:r w:rsidRPr="00971206">
              <w:rPr>
                <w:rFonts w:ascii="Times New Roman" w:hAnsi="Times New Roman"/>
                <w:sz w:val="24"/>
                <w:szCs w:val="24"/>
                <w:shd w:val="clear" w:color="auto" w:fill="FFFFFF"/>
              </w:rPr>
              <w:t>UA-2022-11-29-007948-a</w:t>
            </w:r>
          </w:p>
        </w:tc>
      </w:tr>
      <w:tr w:rsidR="006311D2" w:rsidRPr="0089282F" w:rsidTr="00FB7E97">
        <w:tc>
          <w:tcPr>
            <w:tcW w:w="421" w:type="dxa"/>
            <w:shd w:val="clear" w:color="auto" w:fill="auto"/>
          </w:tcPr>
          <w:p w:rsidR="006311D2" w:rsidRPr="0089282F" w:rsidRDefault="006311D2" w:rsidP="00FB7E97">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rsidR="006311D2" w:rsidRPr="0089282F" w:rsidRDefault="006311D2" w:rsidP="00FB7E97">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6145" w:type="dxa"/>
            <w:shd w:val="clear" w:color="auto" w:fill="auto"/>
          </w:tcPr>
          <w:p w:rsidR="00B64328" w:rsidRPr="00971206" w:rsidRDefault="00B64328" w:rsidP="00B64328">
            <w:pPr>
              <w:spacing w:after="0"/>
              <w:rPr>
                <w:rFonts w:ascii="Times New Roman" w:hAnsi="Times New Roman"/>
                <w:sz w:val="24"/>
              </w:rPr>
            </w:pPr>
            <w:r w:rsidRPr="00971206">
              <w:rPr>
                <w:rFonts w:ascii="Times New Roman" w:hAnsi="Times New Roman"/>
                <w:sz w:val="24"/>
              </w:rPr>
              <w:t>Постачання електричної енергії споживачу регулюється чинним законодавством України:</w:t>
            </w:r>
          </w:p>
          <w:p w:rsidR="00B64328" w:rsidRPr="00971206" w:rsidRDefault="00B64328" w:rsidP="00B64328">
            <w:pPr>
              <w:spacing w:after="0"/>
              <w:jc w:val="both"/>
              <w:rPr>
                <w:rFonts w:ascii="Times New Roman" w:hAnsi="Times New Roman"/>
                <w:sz w:val="24"/>
              </w:rPr>
            </w:pPr>
            <w:r w:rsidRPr="00971206">
              <w:rPr>
                <w:rFonts w:ascii="Times New Roman" w:hAnsi="Times New Roman"/>
                <w:sz w:val="24"/>
              </w:rPr>
              <w:t>Кодексом системи передачі, затвердженого постановою Національної комісії, що здійснює державне регулювання у сферах енергетики та комунальних послуг від 14.03.2018 № 309;</w:t>
            </w:r>
          </w:p>
          <w:p w:rsidR="00B64328" w:rsidRPr="00971206" w:rsidRDefault="00B64328" w:rsidP="00B64328">
            <w:pPr>
              <w:spacing w:after="0"/>
              <w:jc w:val="both"/>
              <w:rPr>
                <w:rFonts w:ascii="Times New Roman" w:hAnsi="Times New Roman"/>
                <w:sz w:val="24"/>
              </w:rPr>
            </w:pPr>
            <w:r w:rsidRPr="00971206">
              <w:rPr>
                <w:rFonts w:ascii="Times New Roman" w:hAnsi="Times New Roman"/>
                <w:sz w:val="24"/>
              </w:rPr>
              <w:t>Законом України «Про ринок електричної енергії»;</w:t>
            </w:r>
          </w:p>
          <w:p w:rsidR="00B64328" w:rsidRPr="00971206" w:rsidRDefault="00B64328" w:rsidP="00B64328">
            <w:pPr>
              <w:spacing w:after="0"/>
              <w:jc w:val="both"/>
              <w:rPr>
                <w:rFonts w:ascii="Times New Roman" w:hAnsi="Times New Roman"/>
                <w:sz w:val="24"/>
              </w:rPr>
            </w:pPr>
            <w:r w:rsidRPr="00971206">
              <w:rPr>
                <w:rFonts w:ascii="Times New Roman" w:hAnsi="Times New Roman"/>
                <w:sz w:val="24"/>
              </w:rPr>
              <w:t>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w:t>
            </w:r>
          </w:p>
          <w:p w:rsidR="00B64328" w:rsidRDefault="00B64328" w:rsidP="00B64328">
            <w:pPr>
              <w:spacing w:after="0"/>
              <w:jc w:val="both"/>
              <w:rPr>
                <w:rFonts w:ascii="Times New Roman" w:hAnsi="Times New Roman"/>
                <w:sz w:val="24"/>
              </w:rPr>
            </w:pPr>
            <w:proofErr w:type="spellStart"/>
            <w:r w:rsidRPr="00482737">
              <w:rPr>
                <w:rFonts w:ascii="Times New Roman" w:hAnsi="Times New Roman"/>
                <w:sz w:val="24"/>
                <w:lang w:val="ru-RU"/>
              </w:rPr>
              <w:t>Параметри</w:t>
            </w:r>
            <w:proofErr w:type="spellEnd"/>
            <w:r w:rsidRPr="00482737">
              <w:rPr>
                <w:rFonts w:ascii="Times New Roman" w:hAnsi="Times New Roman"/>
                <w:sz w:val="24"/>
                <w:lang w:val="ru-RU"/>
              </w:rPr>
              <w:t xml:space="preserve"> </w:t>
            </w:r>
            <w:proofErr w:type="spellStart"/>
            <w:r w:rsidRPr="00482737">
              <w:rPr>
                <w:rFonts w:ascii="Times New Roman" w:hAnsi="Times New Roman"/>
                <w:sz w:val="24"/>
                <w:lang w:val="ru-RU"/>
              </w:rPr>
              <w:t>якості</w:t>
            </w:r>
            <w:proofErr w:type="spellEnd"/>
            <w:r w:rsidRPr="00482737">
              <w:rPr>
                <w:rFonts w:ascii="Times New Roman" w:hAnsi="Times New Roman"/>
                <w:sz w:val="24"/>
                <w:lang w:val="ru-RU"/>
              </w:rPr>
              <w:t xml:space="preserve"> </w:t>
            </w:r>
            <w:proofErr w:type="spellStart"/>
            <w:r w:rsidRPr="00482737">
              <w:rPr>
                <w:rFonts w:ascii="Times New Roman" w:hAnsi="Times New Roman"/>
                <w:sz w:val="24"/>
                <w:lang w:val="ru-RU"/>
              </w:rPr>
              <w:t>електричної</w:t>
            </w:r>
            <w:proofErr w:type="spellEnd"/>
            <w:r w:rsidRPr="00482737">
              <w:rPr>
                <w:rFonts w:ascii="Times New Roman" w:hAnsi="Times New Roman"/>
                <w:sz w:val="24"/>
                <w:lang w:val="ru-RU"/>
              </w:rPr>
              <w:t xml:space="preserve"> </w:t>
            </w:r>
            <w:proofErr w:type="spellStart"/>
            <w:r w:rsidRPr="00482737">
              <w:rPr>
                <w:rFonts w:ascii="Times New Roman" w:hAnsi="Times New Roman"/>
                <w:sz w:val="24"/>
                <w:lang w:val="ru-RU"/>
              </w:rPr>
              <w:t>енергії</w:t>
            </w:r>
            <w:proofErr w:type="spellEnd"/>
            <w:r w:rsidRPr="00482737">
              <w:rPr>
                <w:rFonts w:ascii="Times New Roman" w:hAnsi="Times New Roman"/>
                <w:sz w:val="24"/>
                <w:lang w:val="ru-RU"/>
              </w:rPr>
              <w:t xml:space="preserve"> в точках </w:t>
            </w:r>
            <w:proofErr w:type="spellStart"/>
            <w:r w:rsidRPr="00482737">
              <w:rPr>
                <w:rFonts w:ascii="Times New Roman" w:hAnsi="Times New Roman"/>
                <w:sz w:val="24"/>
                <w:lang w:val="ru-RU"/>
              </w:rPr>
              <w:t>приєднання</w:t>
            </w:r>
            <w:proofErr w:type="spellEnd"/>
            <w:r w:rsidRPr="00482737">
              <w:rPr>
                <w:rFonts w:ascii="Times New Roman" w:hAnsi="Times New Roman"/>
                <w:sz w:val="24"/>
                <w:lang w:val="ru-RU"/>
              </w:rPr>
              <w:t xml:space="preserve"> </w:t>
            </w:r>
            <w:proofErr w:type="spellStart"/>
            <w:r w:rsidRPr="00482737">
              <w:rPr>
                <w:rFonts w:ascii="Times New Roman" w:hAnsi="Times New Roman"/>
                <w:sz w:val="24"/>
                <w:lang w:val="ru-RU"/>
              </w:rPr>
              <w:t>споживачів</w:t>
            </w:r>
            <w:proofErr w:type="spellEnd"/>
            <w:r w:rsidRPr="00482737">
              <w:rPr>
                <w:rFonts w:ascii="Times New Roman" w:hAnsi="Times New Roman"/>
                <w:sz w:val="24"/>
                <w:lang w:val="ru-RU"/>
              </w:rPr>
              <w:t xml:space="preserve"> у </w:t>
            </w:r>
            <w:proofErr w:type="spellStart"/>
            <w:r w:rsidRPr="00482737">
              <w:rPr>
                <w:rFonts w:ascii="Times New Roman" w:hAnsi="Times New Roman"/>
                <w:sz w:val="24"/>
                <w:lang w:val="ru-RU"/>
              </w:rPr>
              <w:t>нормальних</w:t>
            </w:r>
            <w:proofErr w:type="spellEnd"/>
            <w:r w:rsidRPr="00482737">
              <w:rPr>
                <w:rFonts w:ascii="Times New Roman" w:hAnsi="Times New Roman"/>
                <w:sz w:val="24"/>
                <w:lang w:val="ru-RU"/>
              </w:rPr>
              <w:t xml:space="preserve"> </w:t>
            </w:r>
            <w:proofErr w:type="spellStart"/>
            <w:r w:rsidRPr="00482737">
              <w:rPr>
                <w:rFonts w:ascii="Times New Roman" w:hAnsi="Times New Roman"/>
                <w:sz w:val="24"/>
                <w:lang w:val="ru-RU"/>
              </w:rPr>
              <w:t>умовах</w:t>
            </w:r>
            <w:proofErr w:type="spellEnd"/>
            <w:r w:rsidRPr="00482737">
              <w:rPr>
                <w:rFonts w:ascii="Times New Roman" w:hAnsi="Times New Roman"/>
                <w:sz w:val="24"/>
                <w:lang w:val="ru-RU"/>
              </w:rPr>
              <w:t xml:space="preserve"> </w:t>
            </w:r>
            <w:proofErr w:type="spellStart"/>
            <w:r w:rsidRPr="00482737">
              <w:rPr>
                <w:rFonts w:ascii="Times New Roman" w:hAnsi="Times New Roman"/>
                <w:sz w:val="24"/>
                <w:lang w:val="ru-RU"/>
              </w:rPr>
              <w:t>експлуатації</w:t>
            </w:r>
            <w:proofErr w:type="spellEnd"/>
            <w:r w:rsidRPr="00482737">
              <w:rPr>
                <w:rFonts w:ascii="Times New Roman" w:hAnsi="Times New Roman"/>
                <w:sz w:val="24"/>
                <w:lang w:val="ru-RU"/>
              </w:rPr>
              <w:t xml:space="preserve"> </w:t>
            </w:r>
            <w:proofErr w:type="spellStart"/>
            <w:r w:rsidRPr="00482737">
              <w:rPr>
                <w:rFonts w:ascii="Times New Roman" w:hAnsi="Times New Roman"/>
                <w:sz w:val="24"/>
                <w:lang w:val="ru-RU"/>
              </w:rPr>
              <w:t>мають</w:t>
            </w:r>
            <w:proofErr w:type="spellEnd"/>
            <w:r w:rsidRPr="00482737">
              <w:rPr>
                <w:rFonts w:ascii="Times New Roman" w:hAnsi="Times New Roman"/>
                <w:sz w:val="24"/>
                <w:lang w:val="ru-RU"/>
              </w:rPr>
              <w:t xml:space="preserve"> </w:t>
            </w:r>
            <w:proofErr w:type="spellStart"/>
            <w:r w:rsidRPr="00482737">
              <w:rPr>
                <w:rFonts w:ascii="Times New Roman" w:hAnsi="Times New Roman"/>
                <w:sz w:val="24"/>
                <w:lang w:val="ru-RU"/>
              </w:rPr>
              <w:t>відповідати</w:t>
            </w:r>
            <w:proofErr w:type="spellEnd"/>
            <w:r w:rsidRPr="00482737">
              <w:rPr>
                <w:rFonts w:ascii="Times New Roman" w:hAnsi="Times New Roman"/>
                <w:sz w:val="24"/>
                <w:lang w:val="ru-RU"/>
              </w:rPr>
              <w:t xml:space="preserve"> параметрам, </w:t>
            </w:r>
            <w:proofErr w:type="spellStart"/>
            <w:r w:rsidRPr="00482737">
              <w:rPr>
                <w:rFonts w:ascii="Times New Roman" w:hAnsi="Times New Roman"/>
                <w:sz w:val="24"/>
                <w:lang w:val="ru-RU"/>
              </w:rPr>
              <w:t>визначеним</w:t>
            </w:r>
            <w:proofErr w:type="spellEnd"/>
            <w:r w:rsidRPr="00482737">
              <w:rPr>
                <w:rFonts w:ascii="Times New Roman" w:hAnsi="Times New Roman"/>
                <w:sz w:val="24"/>
                <w:lang w:val="ru-RU"/>
              </w:rPr>
              <w:t xml:space="preserve"> у ДСТУ </w:t>
            </w:r>
            <w:r w:rsidRPr="00482737">
              <w:rPr>
                <w:rFonts w:ascii="Times New Roman" w:hAnsi="Times New Roman"/>
                <w:sz w:val="24"/>
                <w:lang w:val="en-US"/>
              </w:rPr>
              <w:t>EN</w:t>
            </w:r>
            <w:r w:rsidRPr="00482737">
              <w:rPr>
                <w:rFonts w:ascii="Times New Roman" w:hAnsi="Times New Roman"/>
                <w:sz w:val="24"/>
                <w:lang w:val="ru-RU"/>
              </w:rPr>
              <w:t xml:space="preserve"> 50160:2014 «Характеристики </w:t>
            </w:r>
            <w:proofErr w:type="spellStart"/>
            <w:r w:rsidRPr="00482737">
              <w:rPr>
                <w:rFonts w:ascii="Times New Roman" w:hAnsi="Times New Roman"/>
                <w:sz w:val="24"/>
                <w:lang w:val="ru-RU"/>
              </w:rPr>
              <w:t>напруги</w:t>
            </w:r>
            <w:proofErr w:type="spellEnd"/>
            <w:r w:rsidRPr="00482737">
              <w:rPr>
                <w:rFonts w:ascii="Times New Roman" w:hAnsi="Times New Roman"/>
                <w:sz w:val="24"/>
                <w:lang w:val="ru-RU"/>
              </w:rPr>
              <w:t xml:space="preserve"> </w:t>
            </w:r>
            <w:proofErr w:type="spellStart"/>
            <w:r w:rsidRPr="00482737">
              <w:rPr>
                <w:rFonts w:ascii="Times New Roman" w:hAnsi="Times New Roman"/>
                <w:sz w:val="24"/>
                <w:lang w:val="ru-RU"/>
              </w:rPr>
              <w:t>електропостачання</w:t>
            </w:r>
            <w:proofErr w:type="spellEnd"/>
            <w:r w:rsidRPr="00482737">
              <w:rPr>
                <w:rFonts w:ascii="Times New Roman" w:hAnsi="Times New Roman"/>
                <w:sz w:val="24"/>
                <w:lang w:val="ru-RU"/>
              </w:rPr>
              <w:t xml:space="preserve"> в </w:t>
            </w:r>
            <w:proofErr w:type="spellStart"/>
            <w:r w:rsidRPr="00482737">
              <w:rPr>
                <w:rFonts w:ascii="Times New Roman" w:hAnsi="Times New Roman"/>
                <w:sz w:val="24"/>
                <w:lang w:val="ru-RU"/>
              </w:rPr>
              <w:t>електричних</w:t>
            </w:r>
            <w:proofErr w:type="spellEnd"/>
            <w:r w:rsidRPr="00482737">
              <w:rPr>
                <w:rFonts w:ascii="Times New Roman" w:hAnsi="Times New Roman"/>
                <w:sz w:val="24"/>
                <w:lang w:val="ru-RU"/>
              </w:rPr>
              <w:t xml:space="preserve"> мережах </w:t>
            </w:r>
            <w:proofErr w:type="spellStart"/>
            <w:r w:rsidRPr="00482737">
              <w:rPr>
                <w:rFonts w:ascii="Times New Roman" w:hAnsi="Times New Roman"/>
                <w:sz w:val="24"/>
                <w:lang w:val="ru-RU"/>
              </w:rPr>
              <w:t>загального</w:t>
            </w:r>
            <w:proofErr w:type="spellEnd"/>
            <w:r w:rsidRPr="00482737">
              <w:rPr>
                <w:rFonts w:ascii="Times New Roman" w:hAnsi="Times New Roman"/>
                <w:sz w:val="24"/>
                <w:lang w:val="ru-RU"/>
              </w:rPr>
              <w:t xml:space="preserve"> </w:t>
            </w:r>
            <w:proofErr w:type="spellStart"/>
            <w:r w:rsidRPr="00482737">
              <w:rPr>
                <w:rFonts w:ascii="Times New Roman" w:hAnsi="Times New Roman"/>
                <w:sz w:val="24"/>
                <w:lang w:val="ru-RU"/>
              </w:rPr>
              <w:t>призначення</w:t>
            </w:r>
            <w:proofErr w:type="spellEnd"/>
            <w:r w:rsidRPr="00482737">
              <w:rPr>
                <w:rFonts w:ascii="Times New Roman" w:hAnsi="Times New Roman"/>
                <w:sz w:val="24"/>
                <w:lang w:val="ru-RU"/>
              </w:rPr>
              <w:t>» (</w:t>
            </w:r>
            <w:proofErr w:type="spellStart"/>
            <w:r w:rsidRPr="00482737">
              <w:rPr>
                <w:rFonts w:ascii="Times New Roman" w:hAnsi="Times New Roman"/>
                <w:sz w:val="24"/>
                <w:lang w:val="ru-RU"/>
              </w:rPr>
              <w:t>далі</w:t>
            </w:r>
            <w:proofErr w:type="spellEnd"/>
            <w:r w:rsidRPr="00482737">
              <w:rPr>
                <w:rFonts w:ascii="Times New Roman" w:hAnsi="Times New Roman"/>
                <w:sz w:val="24"/>
                <w:lang w:val="ru-RU"/>
              </w:rPr>
              <w:t xml:space="preserve"> — ДСТУ </w:t>
            </w:r>
            <w:r w:rsidRPr="00482737">
              <w:rPr>
                <w:rFonts w:ascii="Times New Roman" w:hAnsi="Times New Roman"/>
                <w:sz w:val="24"/>
                <w:lang w:val="en-US"/>
              </w:rPr>
              <w:t>EN</w:t>
            </w:r>
            <w:r w:rsidRPr="00482737">
              <w:rPr>
                <w:rFonts w:ascii="Times New Roman" w:hAnsi="Times New Roman"/>
                <w:sz w:val="24"/>
                <w:lang w:val="ru-RU"/>
              </w:rPr>
              <w:t xml:space="preserve"> 50160:2014).</w:t>
            </w:r>
          </w:p>
          <w:p w:rsidR="0025210A" w:rsidRDefault="00593133" w:rsidP="00593133">
            <w:pPr>
              <w:spacing w:after="0"/>
              <w:jc w:val="both"/>
              <w:rPr>
                <w:rFonts w:ascii="Times New Roman" w:hAnsi="Times New Roman"/>
                <w:sz w:val="24"/>
              </w:rPr>
            </w:pPr>
            <w:r w:rsidRPr="00593133">
              <w:rPr>
                <w:rFonts w:ascii="Times New Roman" w:hAnsi="Times New Roman"/>
                <w:sz w:val="24"/>
              </w:rPr>
              <w:t xml:space="preserve">Для забезпечення безперервного надання послуг з постачання електричної енергії Споживачу Постачальник </w:t>
            </w:r>
            <w:r w:rsidR="007868B6">
              <w:rPr>
                <w:rFonts w:ascii="Times New Roman" w:hAnsi="Times New Roman"/>
                <w:sz w:val="24"/>
              </w:rPr>
              <w:t>повинен</w:t>
            </w:r>
            <w:r w:rsidRPr="00593133">
              <w:rPr>
                <w:rFonts w:ascii="Times New Roman" w:hAnsi="Times New Roman"/>
                <w:sz w:val="24"/>
              </w:rPr>
              <w:t xml:space="preserve">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6311D2" w:rsidRPr="000F15CA" w:rsidRDefault="00593133" w:rsidP="00B64328">
            <w:pPr>
              <w:spacing w:after="0"/>
              <w:jc w:val="both"/>
              <w:rPr>
                <w:b/>
                <w:sz w:val="24"/>
                <w:szCs w:val="24"/>
              </w:rPr>
            </w:pPr>
            <w:r w:rsidRPr="00593133">
              <w:rPr>
                <w:rFonts w:ascii="Times New Roman" w:hAnsi="Times New Roman"/>
                <w:sz w:val="24"/>
              </w:rPr>
              <w:t xml:space="preserve">Постачальник </w:t>
            </w:r>
            <w:r w:rsidR="007868B6">
              <w:rPr>
                <w:rFonts w:ascii="Times New Roman" w:hAnsi="Times New Roman"/>
                <w:sz w:val="24"/>
              </w:rPr>
              <w:t>повинен</w:t>
            </w:r>
            <w:r w:rsidRPr="00593133">
              <w:rPr>
                <w:rFonts w:ascii="Times New Roman" w:hAnsi="Times New Roman"/>
                <w:sz w:val="24"/>
              </w:rPr>
              <w:t xml:space="preserve">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bookmarkStart w:id="0" w:name="_GoBack"/>
            <w:bookmarkEnd w:id="0"/>
          </w:p>
        </w:tc>
      </w:tr>
      <w:tr w:rsidR="006311D2" w:rsidRPr="0089282F" w:rsidTr="00FB7E97">
        <w:tc>
          <w:tcPr>
            <w:tcW w:w="421" w:type="dxa"/>
            <w:shd w:val="clear" w:color="auto" w:fill="auto"/>
          </w:tcPr>
          <w:p w:rsidR="006311D2" w:rsidRPr="0089282F" w:rsidRDefault="00482737" w:rsidP="00FB7E97">
            <w:pPr>
              <w:rPr>
                <w:rFonts w:ascii="Times New Roman" w:hAnsi="Times New Roman"/>
                <w:sz w:val="24"/>
                <w:szCs w:val="24"/>
              </w:rPr>
            </w:pPr>
            <w:r>
              <w:rPr>
                <w:rFonts w:ascii="Times New Roman" w:hAnsi="Times New Roman"/>
                <w:sz w:val="24"/>
                <w:szCs w:val="24"/>
              </w:rPr>
              <w:t>5</w:t>
            </w:r>
          </w:p>
        </w:tc>
        <w:tc>
          <w:tcPr>
            <w:tcW w:w="3210" w:type="dxa"/>
            <w:shd w:val="clear" w:color="auto" w:fill="auto"/>
          </w:tcPr>
          <w:p w:rsidR="006311D2" w:rsidRPr="0089282F" w:rsidRDefault="006311D2" w:rsidP="00FB7E97">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rsidR="006311D2" w:rsidRPr="00B50F1D" w:rsidRDefault="00482737" w:rsidP="009D5938">
            <w:pPr>
              <w:rPr>
                <w:rFonts w:ascii="Times New Roman" w:eastAsia="Times New Roman" w:hAnsi="Times New Roman"/>
                <w:sz w:val="24"/>
                <w:szCs w:val="24"/>
                <w:lang w:eastAsia="ru-RU"/>
              </w:rPr>
            </w:pPr>
            <w:r>
              <w:rPr>
                <w:rFonts w:ascii="Times New Roman" w:eastAsia="Times New Roman" w:hAnsi="Times New Roman"/>
                <w:b/>
                <w:bCs/>
                <w:color w:val="333333"/>
                <w:sz w:val="24"/>
                <w:szCs w:val="24"/>
                <w:lang w:eastAsia="uk-UA"/>
              </w:rPr>
              <w:t>300</w:t>
            </w:r>
            <w:r w:rsidR="006311D2">
              <w:rPr>
                <w:rFonts w:ascii="Times New Roman" w:eastAsia="Times New Roman" w:hAnsi="Times New Roman"/>
                <w:b/>
                <w:bCs/>
                <w:color w:val="333333"/>
                <w:sz w:val="24"/>
                <w:szCs w:val="24"/>
                <w:lang w:eastAsia="uk-UA"/>
              </w:rPr>
              <w:t xml:space="preserve"> </w:t>
            </w:r>
            <w:r w:rsidR="00CA17CC">
              <w:rPr>
                <w:rFonts w:ascii="Times New Roman" w:eastAsia="Times New Roman" w:hAnsi="Times New Roman"/>
                <w:b/>
                <w:bCs/>
                <w:color w:val="333333"/>
                <w:sz w:val="24"/>
                <w:szCs w:val="24"/>
                <w:lang w:eastAsia="uk-UA"/>
              </w:rPr>
              <w:t>000</w:t>
            </w:r>
            <w:r w:rsidR="006311D2">
              <w:rPr>
                <w:rFonts w:ascii="Times New Roman" w:eastAsia="Times New Roman" w:hAnsi="Times New Roman"/>
                <w:b/>
                <w:bCs/>
                <w:color w:val="333333"/>
                <w:sz w:val="24"/>
                <w:szCs w:val="24"/>
                <w:lang w:eastAsia="uk-UA"/>
              </w:rPr>
              <w:t>,00</w:t>
            </w:r>
            <w:r w:rsidR="006311D2" w:rsidRPr="00B50F1D">
              <w:rPr>
                <w:rFonts w:ascii="Times New Roman" w:eastAsia="Times New Roman" w:hAnsi="Times New Roman"/>
                <w:b/>
                <w:bCs/>
                <w:color w:val="333333"/>
                <w:sz w:val="24"/>
                <w:szCs w:val="24"/>
                <w:lang w:eastAsia="uk-UA"/>
              </w:rPr>
              <w:t xml:space="preserve"> грн</w:t>
            </w:r>
            <w:r w:rsidR="006311D2" w:rsidRPr="00B50F1D">
              <w:rPr>
                <w:rFonts w:ascii="Times New Roman" w:hAnsi="Times New Roman"/>
                <w:sz w:val="24"/>
                <w:szCs w:val="24"/>
              </w:rPr>
              <w:t xml:space="preserve"> з ПДВ</w:t>
            </w:r>
          </w:p>
        </w:tc>
      </w:tr>
      <w:tr w:rsidR="006311D2" w:rsidRPr="0089282F" w:rsidTr="00824938">
        <w:trPr>
          <w:trHeight w:val="14726"/>
        </w:trPr>
        <w:tc>
          <w:tcPr>
            <w:tcW w:w="421" w:type="dxa"/>
            <w:shd w:val="clear" w:color="auto" w:fill="auto"/>
          </w:tcPr>
          <w:p w:rsidR="006311D2" w:rsidRPr="0089282F" w:rsidRDefault="00A52C46" w:rsidP="00FB7E97">
            <w:pPr>
              <w:rPr>
                <w:rFonts w:ascii="Times New Roman" w:hAnsi="Times New Roman"/>
                <w:sz w:val="24"/>
                <w:szCs w:val="24"/>
              </w:rPr>
            </w:pPr>
            <w:r>
              <w:rPr>
                <w:rFonts w:ascii="Times New Roman" w:hAnsi="Times New Roman"/>
                <w:sz w:val="24"/>
                <w:szCs w:val="24"/>
              </w:rPr>
              <w:lastRenderedPageBreak/>
              <w:t>6</w:t>
            </w:r>
          </w:p>
        </w:tc>
        <w:tc>
          <w:tcPr>
            <w:tcW w:w="3210" w:type="dxa"/>
            <w:shd w:val="clear" w:color="auto" w:fill="auto"/>
          </w:tcPr>
          <w:p w:rsidR="006311D2" w:rsidRPr="0089282F" w:rsidRDefault="006311D2" w:rsidP="00FB7E97">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очікуваної вартості предмета закупівлі</w:t>
            </w:r>
          </w:p>
        </w:tc>
        <w:tc>
          <w:tcPr>
            <w:tcW w:w="6145" w:type="dxa"/>
            <w:shd w:val="clear" w:color="auto" w:fill="auto"/>
          </w:tcPr>
          <w:p w:rsidR="0025210A" w:rsidRDefault="00482737" w:rsidP="0025210A">
            <w:pPr>
              <w:spacing w:after="120"/>
              <w:jc w:val="both"/>
              <w:rPr>
                <w:rFonts w:ascii="Times New Roman" w:eastAsia="Times New Roman" w:hAnsi="Times New Roman"/>
                <w:sz w:val="24"/>
                <w:szCs w:val="24"/>
                <w:lang w:eastAsia="uk-UA"/>
              </w:rPr>
            </w:pPr>
            <w:r w:rsidRPr="00482737">
              <w:rPr>
                <w:rFonts w:ascii="Times New Roman" w:eastAsia="Times New Roman" w:hAnsi="Times New Roman"/>
                <w:sz w:val="24"/>
                <w:szCs w:val="24"/>
                <w:lang w:eastAsia="uk-UA"/>
              </w:rPr>
              <w:t xml:space="preserve">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50000 </w:t>
            </w:r>
            <w:proofErr w:type="spellStart"/>
            <w:r w:rsidRPr="00482737">
              <w:rPr>
                <w:rFonts w:ascii="Times New Roman" w:eastAsia="Times New Roman" w:hAnsi="Times New Roman"/>
                <w:sz w:val="24"/>
                <w:szCs w:val="24"/>
                <w:lang w:eastAsia="uk-UA"/>
              </w:rPr>
              <w:t>кВт.год</w:t>
            </w:r>
            <w:proofErr w:type="spellEnd"/>
            <w:r w:rsidRPr="00482737">
              <w:rPr>
                <w:rFonts w:ascii="Times New Roman" w:eastAsia="Times New Roman" w:hAnsi="Times New Roman"/>
                <w:sz w:val="24"/>
                <w:szCs w:val="24"/>
                <w:lang w:eastAsia="uk-UA"/>
              </w:rPr>
              <w:t xml:space="preserve">.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При цьому розрахунок очікуваної вартості проводився згідно з аналізом цін </w:t>
            </w:r>
            <w:proofErr w:type="spellStart"/>
            <w:r w:rsidRPr="00482737">
              <w:rPr>
                <w:rFonts w:ascii="Times New Roman" w:eastAsia="Times New Roman" w:hAnsi="Times New Roman"/>
                <w:sz w:val="24"/>
                <w:szCs w:val="24"/>
                <w:lang w:eastAsia="uk-UA"/>
              </w:rPr>
              <w:t>електропостачальників</w:t>
            </w:r>
            <w:proofErr w:type="spellEnd"/>
            <w:r w:rsidRPr="00482737">
              <w:rPr>
                <w:rFonts w:ascii="Times New Roman" w:eastAsia="Times New Roman" w:hAnsi="Times New Roman"/>
                <w:sz w:val="24"/>
                <w:szCs w:val="24"/>
                <w:lang w:eastAsia="uk-UA"/>
              </w:rPr>
              <w:t xml:space="preserve"> на електричну енергію на дату формування очікуваної вартості предмета закупівлі.</w:t>
            </w:r>
          </w:p>
          <w:p w:rsidR="00482737" w:rsidRPr="00482737" w:rsidRDefault="00482737" w:rsidP="0025210A">
            <w:pPr>
              <w:spacing w:after="120"/>
              <w:jc w:val="both"/>
              <w:rPr>
                <w:rFonts w:ascii="Times New Roman" w:eastAsia="Times New Roman" w:hAnsi="Times New Roman"/>
                <w:sz w:val="24"/>
                <w:szCs w:val="24"/>
                <w:lang w:eastAsia="uk-UA"/>
              </w:rPr>
            </w:pPr>
            <w:r w:rsidRPr="00482737">
              <w:rPr>
                <w:rFonts w:ascii="Times New Roman" w:eastAsia="Times New Roman" w:hAnsi="Times New Roman"/>
                <w:sz w:val="24"/>
                <w:szCs w:val="24"/>
                <w:lang w:eastAsia="uk-UA"/>
              </w:rPr>
              <w:t xml:space="preserve">Ціна (тариф) за одиницю Товару (1кВт/год електричної енергії) ґрунтується на всіх фактичних складових ціни електроенергії та включає до себе: закупівельну ціну на відповідному ринку; тариф, встановлений Регулятором для    оператора системи передачі за передачу електричної енергії;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i зборів (обов'язкових платежів) та інших платежів, усі інші витрати, необхідні для належної поставки Товару. </w:t>
            </w:r>
          </w:p>
          <w:p w:rsidR="00482737" w:rsidRPr="00482737" w:rsidRDefault="00482737" w:rsidP="0025210A">
            <w:pPr>
              <w:spacing w:after="120"/>
              <w:jc w:val="both"/>
              <w:rPr>
                <w:rFonts w:ascii="Times New Roman" w:eastAsia="Times New Roman" w:hAnsi="Times New Roman"/>
                <w:sz w:val="24"/>
                <w:szCs w:val="24"/>
                <w:lang w:eastAsia="uk-UA"/>
              </w:rPr>
            </w:pPr>
            <w:r w:rsidRPr="00482737">
              <w:rPr>
                <w:rFonts w:ascii="Times New Roman" w:eastAsia="Times New Roman" w:hAnsi="Times New Roman"/>
                <w:sz w:val="24"/>
                <w:szCs w:val="24"/>
                <w:lang w:eastAsia="uk-UA"/>
              </w:rPr>
              <w:t xml:space="preserve">Очікувана вартість за одиницю товарів  визначена з урахуванням аналітичних даних щодо </w:t>
            </w:r>
            <w:proofErr w:type="spellStart"/>
            <w:r w:rsidRPr="00482737">
              <w:rPr>
                <w:rFonts w:ascii="Times New Roman" w:eastAsia="Times New Roman" w:hAnsi="Times New Roman"/>
                <w:sz w:val="24"/>
                <w:szCs w:val="24"/>
                <w:lang w:eastAsia="uk-UA"/>
              </w:rPr>
              <w:t>середньоринкової</w:t>
            </w:r>
            <w:proofErr w:type="spellEnd"/>
            <w:r w:rsidRPr="00482737">
              <w:rPr>
                <w:rFonts w:ascii="Times New Roman" w:eastAsia="Times New Roman" w:hAnsi="Times New Roman"/>
                <w:sz w:val="24"/>
                <w:szCs w:val="24"/>
                <w:lang w:eastAsia="uk-UA"/>
              </w:rPr>
              <w:t xml:space="preserve"> ціни електричної енергії на сайті ДП «Оператор Ринку» (https://www.oree.com.ua/).</w:t>
            </w:r>
          </w:p>
          <w:p w:rsidR="00C636D8" w:rsidRDefault="00824938" w:rsidP="00C636D8">
            <w:pPr>
              <w:spacing w:after="120"/>
              <w:jc w:val="both"/>
              <w:rPr>
                <w:rFonts w:ascii="Times New Roman" w:eastAsia="Times New Roman" w:hAnsi="Times New Roman"/>
                <w:sz w:val="24"/>
                <w:szCs w:val="24"/>
                <w:lang w:eastAsia="uk-UA"/>
              </w:rPr>
            </w:pPr>
            <w:r w:rsidRPr="00824938">
              <w:rPr>
                <w:rFonts w:ascii="Times New Roman" w:eastAsia="Times New Roman" w:hAnsi="Times New Roman"/>
                <w:sz w:val="24"/>
                <w:szCs w:val="24"/>
                <w:lang w:eastAsia="uk-UA"/>
              </w:rPr>
              <w:t>Очікувана вартість предмета закупівлі визначається як добуток необхідного обсягу товар</w:t>
            </w:r>
            <w:r>
              <w:rPr>
                <w:rFonts w:ascii="Times New Roman" w:eastAsia="Times New Roman" w:hAnsi="Times New Roman"/>
                <w:sz w:val="24"/>
                <w:szCs w:val="24"/>
                <w:lang w:eastAsia="uk-UA"/>
              </w:rPr>
              <w:t>у та ціни за одиницю.</w:t>
            </w:r>
          </w:p>
          <w:p w:rsidR="00824938" w:rsidRPr="00824938" w:rsidRDefault="00824938" w:rsidP="00824938">
            <w:pPr>
              <w:spacing w:after="120"/>
              <w:jc w:val="both"/>
              <w:rPr>
                <w:rFonts w:ascii="Times New Roman" w:eastAsia="Times New Roman" w:hAnsi="Times New Roman"/>
                <w:sz w:val="24"/>
                <w:szCs w:val="24"/>
                <w:lang w:eastAsia="uk-UA"/>
              </w:rPr>
            </w:pPr>
            <w:r w:rsidRPr="00824938">
              <w:rPr>
                <w:rFonts w:ascii="Times New Roman" w:eastAsia="Times New Roman" w:hAnsi="Times New Roman"/>
                <w:b/>
                <w:bCs/>
                <w:sz w:val="24"/>
                <w:szCs w:val="24"/>
                <w:lang w:eastAsia="uk-UA"/>
              </w:rPr>
              <w:t>ОВ = V * Ц</w:t>
            </w:r>
          </w:p>
          <w:p w:rsidR="006311D2" w:rsidRDefault="006311D2" w:rsidP="00824938">
            <w:pPr>
              <w:spacing w:after="0"/>
              <w:jc w:val="both"/>
              <w:rPr>
                <w:rFonts w:ascii="Times New Roman" w:eastAsia="Times New Roman" w:hAnsi="Times New Roman"/>
                <w:b/>
                <w:bCs/>
                <w:sz w:val="24"/>
                <w:szCs w:val="24"/>
                <w:bdr w:val="none" w:sz="0" w:space="0" w:color="auto" w:frame="1"/>
                <w:lang w:eastAsia="uk-UA"/>
              </w:rPr>
            </w:pPr>
            <w:bookmarkStart w:id="1" w:name="n365"/>
            <w:bookmarkEnd w:id="1"/>
            <w:r w:rsidRPr="001B7EE4">
              <w:rPr>
                <w:rFonts w:ascii="Times New Roman" w:eastAsia="Times New Roman" w:hAnsi="Times New Roman"/>
                <w:sz w:val="24"/>
                <w:szCs w:val="24"/>
                <w:bdr w:val="none" w:sz="0" w:space="0" w:color="auto" w:frame="1"/>
                <w:lang w:eastAsia="uk-UA"/>
              </w:rPr>
              <w:t>Прогноз</w:t>
            </w:r>
            <w:r>
              <w:rPr>
                <w:rFonts w:ascii="Times New Roman" w:eastAsia="Times New Roman" w:hAnsi="Times New Roman"/>
                <w:sz w:val="24"/>
                <w:szCs w:val="24"/>
                <w:bdr w:val="none" w:sz="0" w:space="0" w:color="auto" w:frame="1"/>
                <w:lang w:eastAsia="uk-UA"/>
              </w:rPr>
              <w:t>ована</w:t>
            </w:r>
            <w:r w:rsidRPr="001B7EE4">
              <w:rPr>
                <w:rFonts w:ascii="Times New Roman" w:eastAsia="Times New Roman" w:hAnsi="Times New Roman"/>
                <w:sz w:val="24"/>
                <w:szCs w:val="24"/>
                <w:bdr w:val="none" w:sz="0" w:space="0" w:color="auto" w:frame="1"/>
                <w:lang w:eastAsia="uk-UA"/>
              </w:rPr>
              <w:t xml:space="preserve"> </w:t>
            </w:r>
            <w:r>
              <w:rPr>
                <w:rFonts w:ascii="Times New Roman" w:eastAsia="Times New Roman" w:hAnsi="Times New Roman"/>
                <w:sz w:val="24"/>
                <w:szCs w:val="24"/>
                <w:bdr w:val="none" w:sz="0" w:space="0" w:color="auto" w:frame="1"/>
                <w:lang w:eastAsia="uk-UA"/>
              </w:rPr>
              <w:t>потреба</w:t>
            </w:r>
            <w:r w:rsidRPr="001B7EE4">
              <w:rPr>
                <w:rFonts w:ascii="Times New Roman" w:eastAsia="Times New Roman" w:hAnsi="Times New Roman"/>
                <w:sz w:val="24"/>
                <w:szCs w:val="24"/>
                <w:bdr w:val="none" w:sz="0" w:space="0" w:color="auto" w:frame="1"/>
                <w:lang w:eastAsia="uk-UA"/>
              </w:rPr>
              <w:t xml:space="preserve"> </w:t>
            </w:r>
            <w:r>
              <w:rPr>
                <w:rFonts w:ascii="Times New Roman" w:eastAsia="Times New Roman" w:hAnsi="Times New Roman"/>
                <w:sz w:val="24"/>
                <w:szCs w:val="24"/>
                <w:bdr w:val="none" w:sz="0" w:space="0" w:color="auto" w:frame="1"/>
                <w:lang w:eastAsia="uk-UA"/>
              </w:rPr>
              <w:t xml:space="preserve">електричної енергії </w:t>
            </w:r>
            <w:r w:rsidR="00A43D0E">
              <w:rPr>
                <w:rFonts w:ascii="Times New Roman" w:eastAsia="Times New Roman" w:hAnsi="Times New Roman"/>
                <w:sz w:val="24"/>
                <w:szCs w:val="24"/>
                <w:bdr w:val="none" w:sz="0" w:space="0" w:color="auto" w:frame="1"/>
                <w:lang w:eastAsia="uk-UA"/>
              </w:rPr>
              <w:t xml:space="preserve">для </w:t>
            </w:r>
            <w:r w:rsidR="00C636D8">
              <w:rPr>
                <w:rFonts w:ascii="Times New Roman" w:eastAsia="Times New Roman" w:hAnsi="Times New Roman"/>
                <w:sz w:val="24"/>
                <w:szCs w:val="24"/>
                <w:bdr w:val="none" w:sz="0" w:space="0" w:color="auto" w:frame="1"/>
                <w:lang w:eastAsia="uk-UA"/>
              </w:rPr>
              <w:t>потреб суду</w:t>
            </w:r>
            <w:r w:rsidR="00A43D0E">
              <w:rPr>
                <w:rFonts w:ascii="Times New Roman" w:eastAsia="Times New Roman" w:hAnsi="Times New Roman"/>
                <w:sz w:val="24"/>
                <w:szCs w:val="24"/>
                <w:bdr w:val="none" w:sz="0" w:space="0" w:color="auto" w:frame="1"/>
                <w:lang w:eastAsia="uk-UA"/>
              </w:rPr>
              <w:t xml:space="preserve"> </w:t>
            </w:r>
            <w:r>
              <w:rPr>
                <w:rFonts w:ascii="Times New Roman" w:eastAsia="Times New Roman" w:hAnsi="Times New Roman"/>
                <w:sz w:val="24"/>
                <w:szCs w:val="24"/>
                <w:bdr w:val="none" w:sz="0" w:space="0" w:color="auto" w:frame="1"/>
                <w:lang w:eastAsia="uk-UA"/>
              </w:rPr>
              <w:t>становить</w:t>
            </w:r>
            <w:r w:rsidRPr="001B7EE4">
              <w:rPr>
                <w:rFonts w:ascii="Times New Roman" w:eastAsia="Times New Roman" w:hAnsi="Times New Roman"/>
                <w:sz w:val="24"/>
                <w:szCs w:val="24"/>
                <w:bdr w:val="none" w:sz="0" w:space="0" w:color="auto" w:frame="1"/>
                <w:lang w:eastAsia="uk-UA"/>
              </w:rPr>
              <w:t> </w:t>
            </w:r>
            <w:r w:rsidR="00824938" w:rsidRPr="00824938">
              <w:rPr>
                <w:rFonts w:ascii="Times New Roman" w:eastAsia="Times New Roman" w:hAnsi="Times New Roman"/>
                <w:b/>
                <w:sz w:val="24"/>
                <w:szCs w:val="24"/>
                <w:bdr w:val="none" w:sz="0" w:space="0" w:color="auto" w:frame="1"/>
                <w:lang w:eastAsia="uk-UA"/>
              </w:rPr>
              <w:t>5</w:t>
            </w:r>
            <w:r w:rsidR="00344F19">
              <w:rPr>
                <w:rFonts w:ascii="Times New Roman" w:eastAsia="Times New Roman" w:hAnsi="Times New Roman"/>
                <w:b/>
                <w:bCs/>
                <w:sz w:val="24"/>
                <w:szCs w:val="24"/>
                <w:bdr w:val="none" w:sz="0" w:space="0" w:color="auto" w:frame="1"/>
                <w:lang w:eastAsia="uk-UA"/>
              </w:rPr>
              <w:t>0</w:t>
            </w:r>
            <w:r>
              <w:rPr>
                <w:rFonts w:ascii="Times New Roman" w:eastAsia="Times New Roman" w:hAnsi="Times New Roman"/>
                <w:b/>
                <w:bCs/>
                <w:sz w:val="24"/>
                <w:szCs w:val="24"/>
                <w:bdr w:val="none" w:sz="0" w:space="0" w:color="auto" w:frame="1"/>
                <w:lang w:eastAsia="uk-UA"/>
              </w:rPr>
              <w:t xml:space="preserve"> 000</w:t>
            </w:r>
            <w:r w:rsidRPr="001B7EE4">
              <w:rPr>
                <w:rFonts w:ascii="Times New Roman" w:eastAsia="Times New Roman" w:hAnsi="Times New Roman"/>
                <w:b/>
                <w:bCs/>
                <w:sz w:val="24"/>
                <w:szCs w:val="24"/>
                <w:bdr w:val="none" w:sz="0" w:space="0" w:color="auto" w:frame="1"/>
                <w:lang w:eastAsia="uk-UA"/>
              </w:rPr>
              <w:t xml:space="preserve"> </w:t>
            </w:r>
            <w:r>
              <w:rPr>
                <w:rFonts w:ascii="Times New Roman" w:eastAsia="Times New Roman" w:hAnsi="Times New Roman"/>
                <w:b/>
                <w:bCs/>
                <w:sz w:val="24"/>
                <w:szCs w:val="24"/>
                <w:bdr w:val="none" w:sz="0" w:space="0" w:color="auto" w:frame="1"/>
                <w:lang w:eastAsia="uk-UA"/>
              </w:rPr>
              <w:t>кВт/год</w:t>
            </w:r>
            <w:r w:rsidRPr="001B7EE4">
              <w:rPr>
                <w:rFonts w:ascii="Times New Roman" w:eastAsia="Times New Roman" w:hAnsi="Times New Roman"/>
                <w:b/>
                <w:bCs/>
                <w:sz w:val="24"/>
                <w:szCs w:val="24"/>
                <w:bdr w:val="none" w:sz="0" w:space="0" w:color="auto" w:frame="1"/>
                <w:lang w:eastAsia="uk-UA"/>
              </w:rPr>
              <w:t>.</w:t>
            </w:r>
          </w:p>
          <w:p w:rsidR="0025210A" w:rsidRPr="00441E56" w:rsidRDefault="0025210A" w:rsidP="00824938">
            <w:pPr>
              <w:spacing w:after="0"/>
              <w:jc w:val="both"/>
              <w:rPr>
                <w:rFonts w:ascii="Times New Roman" w:eastAsia="Times New Roman" w:hAnsi="Times New Roman"/>
                <w:sz w:val="24"/>
                <w:szCs w:val="24"/>
                <w:bdr w:val="none" w:sz="0" w:space="0" w:color="auto" w:frame="1"/>
                <w:lang w:eastAsia="uk-UA"/>
              </w:rPr>
            </w:pPr>
          </w:p>
          <w:p w:rsidR="006311D2" w:rsidRDefault="006311D2" w:rsidP="0025210A">
            <w:pPr>
              <w:shd w:val="clear" w:color="auto" w:fill="FFFFFF"/>
              <w:spacing w:after="120"/>
              <w:jc w:val="both"/>
              <w:rPr>
                <w:rFonts w:ascii="Times New Roman" w:eastAsia="Times New Roman" w:hAnsi="Times New Roman"/>
                <w:color w:val="333333"/>
                <w:sz w:val="24"/>
                <w:szCs w:val="24"/>
                <w:lang w:eastAsia="uk-UA"/>
              </w:rPr>
            </w:pPr>
            <w:r>
              <w:rPr>
                <w:rFonts w:ascii="Times New Roman" w:eastAsia="Times New Roman" w:hAnsi="Times New Roman"/>
                <w:b/>
                <w:bCs/>
                <w:sz w:val="24"/>
                <w:szCs w:val="24"/>
                <w:bdr w:val="none" w:sz="0" w:space="0" w:color="auto" w:frame="1"/>
                <w:lang w:eastAsia="uk-UA"/>
              </w:rPr>
              <w:t xml:space="preserve">Отже, </w:t>
            </w:r>
            <w:r w:rsidRPr="001B7EE4">
              <w:rPr>
                <w:rFonts w:ascii="Times New Roman" w:eastAsia="Times New Roman" w:hAnsi="Times New Roman"/>
                <w:b/>
                <w:bCs/>
                <w:color w:val="333333"/>
                <w:sz w:val="24"/>
                <w:szCs w:val="24"/>
                <w:lang w:eastAsia="uk-UA"/>
              </w:rPr>
              <w:t>ОВ</w:t>
            </w:r>
            <w:r w:rsidRPr="00B50F1D">
              <w:rPr>
                <w:rFonts w:ascii="Times New Roman" w:eastAsia="Times New Roman" w:hAnsi="Times New Roman"/>
                <w:color w:val="333333"/>
                <w:sz w:val="24"/>
                <w:szCs w:val="24"/>
                <w:lang w:eastAsia="uk-UA"/>
              </w:rPr>
              <w:t xml:space="preserve"> </w:t>
            </w:r>
            <w:r w:rsidR="00CA17CC">
              <w:rPr>
                <w:rFonts w:ascii="Times New Roman" w:eastAsia="Times New Roman" w:hAnsi="Times New Roman"/>
                <w:color w:val="333333"/>
                <w:sz w:val="24"/>
                <w:szCs w:val="24"/>
                <w:lang w:eastAsia="uk-UA"/>
              </w:rPr>
              <w:t xml:space="preserve">= </w:t>
            </w:r>
            <w:r w:rsidR="00824938">
              <w:rPr>
                <w:rFonts w:ascii="Times New Roman" w:eastAsia="Times New Roman" w:hAnsi="Times New Roman"/>
                <w:color w:val="333333"/>
                <w:sz w:val="24"/>
                <w:szCs w:val="24"/>
                <w:lang w:eastAsia="uk-UA"/>
              </w:rPr>
              <w:t>5</w:t>
            </w:r>
            <w:r w:rsidR="00344F19">
              <w:rPr>
                <w:rFonts w:ascii="Times New Roman" w:eastAsia="Times New Roman" w:hAnsi="Times New Roman"/>
                <w:color w:val="333333"/>
                <w:sz w:val="24"/>
                <w:szCs w:val="24"/>
                <w:lang w:eastAsia="uk-UA"/>
              </w:rPr>
              <w:t>0</w:t>
            </w:r>
            <w:r w:rsidR="00CA17CC">
              <w:rPr>
                <w:rFonts w:ascii="Times New Roman" w:eastAsia="Times New Roman" w:hAnsi="Times New Roman"/>
                <w:color w:val="333333"/>
                <w:sz w:val="24"/>
                <w:szCs w:val="24"/>
                <w:lang w:eastAsia="uk-UA"/>
              </w:rPr>
              <w:t xml:space="preserve"> 000 кВт./год. * </w:t>
            </w:r>
            <w:r w:rsidR="00C636D8">
              <w:rPr>
                <w:rFonts w:ascii="Times New Roman" w:eastAsia="Times New Roman" w:hAnsi="Times New Roman"/>
                <w:color w:val="333333"/>
                <w:sz w:val="24"/>
                <w:szCs w:val="24"/>
                <w:lang w:eastAsia="uk-UA"/>
              </w:rPr>
              <w:t>6,00</w:t>
            </w:r>
            <w:r>
              <w:rPr>
                <w:rFonts w:ascii="Times New Roman" w:eastAsia="Times New Roman" w:hAnsi="Times New Roman"/>
                <w:color w:val="333333"/>
                <w:sz w:val="24"/>
                <w:szCs w:val="24"/>
                <w:lang w:eastAsia="uk-UA"/>
              </w:rPr>
              <w:t xml:space="preserve"> грн.</w:t>
            </w:r>
          </w:p>
          <w:p w:rsidR="006311D2" w:rsidRDefault="006311D2" w:rsidP="0025210A">
            <w:pPr>
              <w:shd w:val="clear" w:color="auto" w:fill="FFFFFF"/>
              <w:spacing w:after="120"/>
              <w:jc w:val="both"/>
              <w:rPr>
                <w:rFonts w:ascii="Times New Roman" w:eastAsia="Times New Roman" w:hAnsi="Times New Roman"/>
                <w:b/>
                <w:bCs/>
                <w:color w:val="333333"/>
                <w:sz w:val="24"/>
                <w:szCs w:val="16"/>
                <w:lang w:eastAsia="uk-UA"/>
              </w:rPr>
            </w:pPr>
            <w:r w:rsidRPr="001B7EE4">
              <w:rPr>
                <w:rFonts w:ascii="Times New Roman" w:eastAsia="Times New Roman" w:hAnsi="Times New Roman"/>
                <w:b/>
                <w:bCs/>
                <w:color w:val="333333"/>
                <w:sz w:val="24"/>
                <w:szCs w:val="24"/>
                <w:lang w:eastAsia="uk-UA"/>
              </w:rPr>
              <w:t>ОВ</w:t>
            </w:r>
            <w:r w:rsidR="00824938">
              <w:rPr>
                <w:rFonts w:ascii="Times New Roman" w:eastAsia="Times New Roman" w:hAnsi="Times New Roman"/>
                <w:b/>
                <w:bCs/>
                <w:color w:val="333333"/>
                <w:sz w:val="24"/>
                <w:szCs w:val="24"/>
                <w:lang w:eastAsia="uk-UA"/>
              </w:rPr>
              <w:t xml:space="preserve"> </w:t>
            </w:r>
            <w:r>
              <w:rPr>
                <w:rFonts w:ascii="Times New Roman" w:eastAsia="Times New Roman" w:hAnsi="Times New Roman"/>
                <w:b/>
                <w:bCs/>
                <w:color w:val="333333"/>
                <w:sz w:val="16"/>
                <w:szCs w:val="16"/>
                <w:vertAlign w:val="subscript"/>
                <w:lang w:eastAsia="uk-UA"/>
              </w:rPr>
              <w:t xml:space="preserve"> </w:t>
            </w:r>
            <w:r w:rsidRPr="00195205">
              <w:rPr>
                <w:rFonts w:ascii="Times New Roman" w:eastAsia="Times New Roman" w:hAnsi="Times New Roman"/>
                <w:b/>
                <w:bCs/>
                <w:color w:val="333333"/>
                <w:sz w:val="24"/>
                <w:szCs w:val="16"/>
                <w:lang w:eastAsia="uk-UA"/>
              </w:rPr>
              <w:t xml:space="preserve">= </w:t>
            </w:r>
            <w:r w:rsidR="00CA17CC">
              <w:rPr>
                <w:rFonts w:ascii="Times New Roman" w:eastAsia="Times New Roman" w:hAnsi="Times New Roman"/>
                <w:b/>
                <w:bCs/>
                <w:color w:val="333333"/>
                <w:sz w:val="24"/>
                <w:szCs w:val="16"/>
                <w:lang w:eastAsia="uk-UA"/>
              </w:rPr>
              <w:t> </w:t>
            </w:r>
            <w:r w:rsidR="00824938">
              <w:rPr>
                <w:rFonts w:ascii="Times New Roman" w:eastAsia="Times New Roman" w:hAnsi="Times New Roman"/>
                <w:b/>
                <w:bCs/>
                <w:color w:val="333333"/>
                <w:sz w:val="24"/>
                <w:szCs w:val="16"/>
                <w:lang w:eastAsia="uk-UA"/>
              </w:rPr>
              <w:t xml:space="preserve">300 </w:t>
            </w:r>
            <w:r w:rsidR="00CA17CC">
              <w:rPr>
                <w:rFonts w:ascii="Times New Roman" w:eastAsia="Times New Roman" w:hAnsi="Times New Roman"/>
                <w:b/>
                <w:bCs/>
                <w:color w:val="333333"/>
                <w:sz w:val="24"/>
                <w:szCs w:val="16"/>
                <w:lang w:eastAsia="uk-UA"/>
              </w:rPr>
              <w:t>000</w:t>
            </w:r>
            <w:r w:rsidRPr="00387855">
              <w:rPr>
                <w:rFonts w:ascii="Times New Roman" w:eastAsia="Times New Roman" w:hAnsi="Times New Roman"/>
                <w:b/>
                <w:bCs/>
                <w:color w:val="333333"/>
                <w:sz w:val="24"/>
                <w:szCs w:val="16"/>
                <w:lang w:eastAsia="uk-UA"/>
              </w:rPr>
              <w:t>,00 грн.</w:t>
            </w:r>
          </w:p>
          <w:p w:rsidR="00824938" w:rsidRDefault="00824938" w:rsidP="0025210A">
            <w:pPr>
              <w:shd w:val="clear" w:color="auto" w:fill="FFFFFF"/>
              <w:spacing w:after="120"/>
              <w:jc w:val="both"/>
              <w:rPr>
                <w:rFonts w:ascii="Times New Roman" w:eastAsia="Times New Roman" w:hAnsi="Times New Roman"/>
                <w:bCs/>
                <w:color w:val="333333"/>
                <w:sz w:val="24"/>
                <w:szCs w:val="16"/>
                <w:lang w:eastAsia="uk-UA"/>
              </w:rPr>
            </w:pPr>
            <w:r w:rsidRPr="00824938">
              <w:rPr>
                <w:rFonts w:ascii="Times New Roman" w:eastAsia="Times New Roman" w:hAnsi="Times New Roman"/>
                <w:bCs/>
                <w:color w:val="333333"/>
                <w:sz w:val="24"/>
                <w:szCs w:val="16"/>
                <w:lang w:eastAsia="uk-UA"/>
              </w:rPr>
              <w:t xml:space="preserve">де </w:t>
            </w:r>
            <w:r>
              <w:rPr>
                <w:rFonts w:ascii="Times New Roman" w:eastAsia="Times New Roman" w:hAnsi="Times New Roman"/>
                <w:bCs/>
                <w:color w:val="333333"/>
                <w:sz w:val="24"/>
                <w:szCs w:val="16"/>
                <w:lang w:eastAsia="uk-UA"/>
              </w:rPr>
              <w:t xml:space="preserve"> </w:t>
            </w:r>
            <w:r w:rsidRPr="00824938">
              <w:rPr>
                <w:rFonts w:ascii="Times New Roman" w:eastAsia="Times New Roman" w:hAnsi="Times New Roman"/>
                <w:bCs/>
                <w:color w:val="333333"/>
                <w:sz w:val="24"/>
                <w:szCs w:val="16"/>
                <w:lang w:eastAsia="uk-UA"/>
              </w:rPr>
              <w:t>ОВ – очікувана вартість закупівлі товар;</w:t>
            </w:r>
          </w:p>
          <w:p w:rsidR="00824938" w:rsidRPr="00824938" w:rsidRDefault="00824938" w:rsidP="0025210A">
            <w:pPr>
              <w:shd w:val="clear" w:color="auto" w:fill="FFFFFF"/>
              <w:spacing w:after="120"/>
              <w:jc w:val="both"/>
              <w:rPr>
                <w:rFonts w:ascii="Times New Roman" w:eastAsia="Times New Roman" w:hAnsi="Times New Roman"/>
                <w:bCs/>
                <w:color w:val="333333"/>
                <w:sz w:val="24"/>
                <w:szCs w:val="16"/>
                <w:lang w:eastAsia="uk-UA"/>
              </w:rPr>
            </w:pPr>
            <w:r w:rsidRPr="00824938">
              <w:rPr>
                <w:rFonts w:ascii="Times New Roman" w:eastAsia="Times New Roman" w:hAnsi="Times New Roman"/>
                <w:bCs/>
                <w:color w:val="333333"/>
                <w:sz w:val="24"/>
                <w:szCs w:val="16"/>
                <w:lang w:eastAsia="uk-UA"/>
              </w:rPr>
              <w:t>V – кількість (обсяг) товару, що закуповується;</w:t>
            </w:r>
          </w:p>
          <w:p w:rsidR="00824938" w:rsidRPr="00B50F1D" w:rsidRDefault="00824938" w:rsidP="0025210A">
            <w:pPr>
              <w:shd w:val="clear" w:color="auto" w:fill="FFFFFF"/>
              <w:spacing w:after="120"/>
              <w:jc w:val="both"/>
              <w:rPr>
                <w:rFonts w:ascii="Times New Roman" w:eastAsia="Times New Roman" w:hAnsi="Times New Roman"/>
                <w:color w:val="333333"/>
                <w:sz w:val="24"/>
                <w:szCs w:val="24"/>
                <w:lang w:eastAsia="uk-UA"/>
              </w:rPr>
            </w:pPr>
            <w:r w:rsidRPr="00824938">
              <w:rPr>
                <w:rFonts w:ascii="Times New Roman" w:eastAsia="Times New Roman" w:hAnsi="Times New Roman"/>
                <w:bCs/>
                <w:color w:val="333333"/>
                <w:sz w:val="24"/>
                <w:szCs w:val="16"/>
                <w:lang w:eastAsia="uk-UA"/>
              </w:rPr>
              <w:t>Ц  – ціна за одиницю товару</w:t>
            </w:r>
            <w:r>
              <w:rPr>
                <w:rFonts w:ascii="Times New Roman" w:eastAsia="Times New Roman" w:hAnsi="Times New Roman"/>
                <w:bCs/>
                <w:color w:val="333333"/>
                <w:sz w:val="24"/>
                <w:szCs w:val="16"/>
                <w:lang w:eastAsia="uk-UA"/>
              </w:rPr>
              <w:t>.</w:t>
            </w:r>
          </w:p>
        </w:tc>
      </w:tr>
    </w:tbl>
    <w:p w:rsidR="00E03F72" w:rsidRDefault="00E03F72"/>
    <w:sectPr w:rsidR="00E03F72" w:rsidSect="00824938">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50450"/>
    <w:multiLevelType w:val="multilevel"/>
    <w:tmpl w:val="3098A17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3"/>
    <w:rsid w:val="001A6C4F"/>
    <w:rsid w:val="0025210A"/>
    <w:rsid w:val="00344F19"/>
    <w:rsid w:val="00482737"/>
    <w:rsid w:val="00496410"/>
    <w:rsid w:val="00593133"/>
    <w:rsid w:val="005A70E3"/>
    <w:rsid w:val="006311D2"/>
    <w:rsid w:val="006F7CD4"/>
    <w:rsid w:val="007868B6"/>
    <w:rsid w:val="00824938"/>
    <w:rsid w:val="00971206"/>
    <w:rsid w:val="009D5938"/>
    <w:rsid w:val="00A15638"/>
    <w:rsid w:val="00A43D0E"/>
    <w:rsid w:val="00A52C46"/>
    <w:rsid w:val="00B64328"/>
    <w:rsid w:val="00C636D8"/>
    <w:rsid w:val="00CA17CC"/>
    <w:rsid w:val="00E03F72"/>
    <w:rsid w:val="00E040E3"/>
    <w:rsid w:val="00F73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272F"/>
  <w15:docId w15:val="{69F0E1DF-8ACA-4D7E-B5DA-C2EDF1BB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1D2"/>
    <w:pPr>
      <w:spacing w:after="200" w:line="276" w:lineRule="auto"/>
    </w:pPr>
    <w:rPr>
      <w:rFonts w:ascii="Calibri" w:eastAsia="Calibri" w:hAnsi="Calibri"/>
    </w:rPr>
  </w:style>
  <w:style w:type="paragraph" w:styleId="1">
    <w:name w:val="heading 1"/>
    <w:basedOn w:val="a"/>
    <w:next w:val="a"/>
    <w:link w:val="10"/>
    <w:uiPriority w:val="9"/>
    <w:qFormat/>
    <w:rsid w:val="00E040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outlineLvl w:val="3"/>
    </w:pPr>
    <w:rPr>
      <w:b/>
      <w:bCs/>
      <w:sz w:val="28"/>
      <w:szCs w:val="28"/>
    </w:rPr>
  </w:style>
  <w:style w:type="paragraph" w:styleId="5">
    <w:name w:val="heading 5"/>
    <w:basedOn w:val="a"/>
    <w:next w:val="a"/>
    <w:link w:val="50"/>
    <w:uiPriority w:val="9"/>
    <w:semiHidden/>
    <w:unhideWhenUsed/>
    <w:qFormat/>
    <w:rsid w:val="00E040E3"/>
    <w:pPr>
      <w:spacing w:before="240" w:after="60"/>
      <w:outlineLvl w:val="4"/>
    </w:pPr>
    <w:rPr>
      <w:b/>
      <w:bCs/>
      <w:i/>
      <w:iCs/>
      <w:sz w:val="26"/>
      <w:szCs w:val="26"/>
    </w:rPr>
  </w:style>
  <w:style w:type="paragraph" w:styleId="6">
    <w:name w:val="heading 6"/>
    <w:basedOn w:val="a"/>
    <w:next w:val="a"/>
    <w:link w:val="60"/>
    <w:uiPriority w:val="9"/>
    <w:semiHidden/>
    <w:unhideWhenUsed/>
    <w:qFormat/>
    <w:rsid w:val="00E040E3"/>
    <w:pPr>
      <w:spacing w:before="240" w:after="60"/>
      <w:outlineLvl w:val="5"/>
    </w:pPr>
    <w:rPr>
      <w:b/>
      <w:bCs/>
    </w:rPr>
  </w:style>
  <w:style w:type="paragraph" w:styleId="7">
    <w:name w:val="heading 7"/>
    <w:basedOn w:val="a"/>
    <w:next w:val="a"/>
    <w:link w:val="70"/>
    <w:uiPriority w:val="9"/>
    <w:semiHidden/>
    <w:unhideWhenUsed/>
    <w:qFormat/>
    <w:rsid w:val="00E040E3"/>
    <w:pPr>
      <w:spacing w:before="240" w:after="60"/>
      <w:outlineLvl w:val="6"/>
    </w:pPr>
  </w:style>
  <w:style w:type="paragraph" w:styleId="8">
    <w:name w:val="heading 8"/>
    <w:basedOn w:val="a"/>
    <w:next w:val="a"/>
    <w:link w:val="80"/>
    <w:uiPriority w:val="9"/>
    <w:semiHidden/>
    <w:unhideWhenUsed/>
    <w:qFormat/>
    <w:rsid w:val="00E040E3"/>
    <w:pPr>
      <w:spacing w:before="240" w:after="60"/>
      <w:outlineLvl w:val="7"/>
    </w:pPr>
    <w:rPr>
      <w:i/>
      <w:iCs/>
    </w:rPr>
  </w:style>
  <w:style w:type="paragraph" w:styleId="9">
    <w:name w:val="heading 9"/>
    <w:basedOn w:val="a"/>
    <w:next w:val="a"/>
    <w:link w:val="90"/>
    <w:uiPriority w:val="9"/>
    <w:semiHidden/>
    <w:unhideWhenUsed/>
    <w:qFormat/>
    <w:rsid w:val="00E040E3"/>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rPr>
      <w:szCs w:val="32"/>
    </w:rPr>
  </w:style>
  <w:style w:type="paragraph" w:styleId="aa">
    <w:name w:val="List Paragraph"/>
    <w:basedOn w:val="a"/>
    <w:uiPriority w:val="34"/>
    <w:qFormat/>
    <w:rsid w:val="00E040E3"/>
    <w:pPr>
      <w:ind w:left="720"/>
      <w:contextualSpacing/>
    </w:pPr>
  </w:style>
  <w:style w:type="paragraph" w:styleId="21">
    <w:name w:val="Quote"/>
    <w:basedOn w:val="a"/>
    <w:next w:val="a"/>
    <w:link w:val="22"/>
    <w:uiPriority w:val="29"/>
    <w:qFormat/>
    <w:rsid w:val="00E040E3"/>
    <w:rPr>
      <w:i/>
    </w:rPr>
  </w:style>
  <w:style w:type="character" w:customStyle="1" w:styleId="22">
    <w:name w:val="Цитата 2 Знак"/>
    <w:basedOn w:val="a0"/>
    <w:link w:val="21"/>
    <w:uiPriority w:val="29"/>
    <w:rsid w:val="00E040E3"/>
    <w:rPr>
      <w:rFonts w:eastAsiaTheme="minorEastAsia" w:cs="Times New Roman"/>
      <w:i/>
      <w:sz w:val="24"/>
      <w:szCs w:val="24"/>
    </w:rPr>
  </w:style>
  <w:style w:type="paragraph" w:styleId="ab">
    <w:name w:val="Intense Quote"/>
    <w:basedOn w:val="a"/>
    <w:next w:val="a"/>
    <w:link w:val="ac"/>
    <w:uiPriority w:val="30"/>
    <w:qFormat/>
    <w:rsid w:val="00E040E3"/>
    <w:pPr>
      <w:ind w:left="720" w:right="720"/>
    </w:pPr>
    <w:rPr>
      <w:b/>
      <w:i/>
    </w:rPr>
  </w:style>
  <w:style w:type="character" w:customStyle="1" w:styleId="ac">
    <w:name w:val="Выделенная цитата Знак"/>
    <w:basedOn w:val="a0"/>
    <w:link w:val="ab"/>
    <w:uiPriority w:val="30"/>
    <w:rsid w:val="00E040E3"/>
    <w:rPr>
      <w:rFonts w:eastAsiaTheme="minorEastAsia" w:cs="Times New Roman"/>
      <w:b/>
      <w:i/>
      <w:sz w:val="24"/>
    </w:rPr>
  </w:style>
  <w:style w:type="character" w:styleId="ad">
    <w:name w:val="Subtle Emphasis"/>
    <w:uiPriority w:val="19"/>
    <w:qFormat/>
    <w:rsid w:val="00E040E3"/>
    <w:rPr>
      <w:i/>
      <w:color w:val="5A5A5A" w:themeColor="text1" w:themeTint="A5"/>
    </w:rPr>
  </w:style>
  <w:style w:type="character" w:styleId="ae">
    <w:name w:val="Intense Emphasis"/>
    <w:basedOn w:val="a0"/>
    <w:uiPriority w:val="21"/>
    <w:qFormat/>
    <w:rsid w:val="00E040E3"/>
    <w:rPr>
      <w:b/>
      <w:i/>
      <w:sz w:val="24"/>
      <w:szCs w:val="24"/>
      <w:u w:val="single"/>
    </w:rPr>
  </w:style>
  <w:style w:type="character" w:styleId="af">
    <w:name w:val="Subtle Reference"/>
    <w:basedOn w:val="a0"/>
    <w:uiPriority w:val="31"/>
    <w:qFormat/>
    <w:rsid w:val="00E040E3"/>
    <w:rPr>
      <w:sz w:val="24"/>
      <w:szCs w:val="24"/>
      <w:u w:val="single"/>
    </w:rPr>
  </w:style>
  <w:style w:type="character" w:styleId="af0">
    <w:name w:val="Intense Reference"/>
    <w:basedOn w:val="a0"/>
    <w:uiPriority w:val="32"/>
    <w:qFormat/>
    <w:rsid w:val="00E040E3"/>
    <w:rPr>
      <w:b/>
      <w:sz w:val="24"/>
      <w:u w:val="single"/>
    </w:rPr>
  </w:style>
  <w:style w:type="character" w:styleId="af1">
    <w:name w:val="Book Title"/>
    <w:basedOn w:val="a0"/>
    <w:uiPriority w:val="33"/>
    <w:qFormat/>
    <w:rsid w:val="00E040E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040E3"/>
    <w:pPr>
      <w:outlineLvl w:val="9"/>
    </w:pPr>
  </w:style>
  <w:style w:type="paragraph" w:styleId="af3">
    <w:name w:val="Normal (Web)"/>
    <w:basedOn w:val="a"/>
    <w:uiPriority w:val="99"/>
    <w:semiHidden/>
    <w:unhideWhenUsed/>
    <w:rsid w:val="00CA17CC"/>
    <w:rPr>
      <w:rFonts w:ascii="Times New Roman" w:hAnsi="Times New Roman"/>
      <w:sz w:val="24"/>
      <w:szCs w:val="24"/>
    </w:rPr>
  </w:style>
  <w:style w:type="paragraph" w:styleId="af4">
    <w:name w:val="Body Text"/>
    <w:basedOn w:val="a"/>
    <w:link w:val="af5"/>
    <w:uiPriority w:val="99"/>
    <w:semiHidden/>
    <w:unhideWhenUsed/>
    <w:rsid w:val="00971206"/>
    <w:pPr>
      <w:spacing w:after="120"/>
    </w:pPr>
  </w:style>
  <w:style w:type="character" w:customStyle="1" w:styleId="af5">
    <w:name w:val="Основной текст Знак"/>
    <w:basedOn w:val="a0"/>
    <w:link w:val="af4"/>
    <w:uiPriority w:val="99"/>
    <w:semiHidden/>
    <w:rsid w:val="00971206"/>
    <w:rPr>
      <w:rFonts w:ascii="Calibri" w:eastAsia="Calibri" w:hAnsi="Calibri"/>
    </w:rPr>
  </w:style>
  <w:style w:type="paragraph" w:styleId="af6">
    <w:name w:val="Balloon Text"/>
    <w:basedOn w:val="a"/>
    <w:link w:val="af7"/>
    <w:uiPriority w:val="99"/>
    <w:semiHidden/>
    <w:unhideWhenUsed/>
    <w:rsid w:val="00A52C4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52C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921">
      <w:bodyDiv w:val="1"/>
      <w:marLeft w:val="0"/>
      <w:marRight w:val="0"/>
      <w:marTop w:val="0"/>
      <w:marBottom w:val="0"/>
      <w:divBdr>
        <w:top w:val="none" w:sz="0" w:space="0" w:color="auto"/>
        <w:left w:val="none" w:sz="0" w:space="0" w:color="auto"/>
        <w:bottom w:val="none" w:sz="0" w:space="0" w:color="auto"/>
        <w:right w:val="none" w:sz="0" w:space="0" w:color="auto"/>
      </w:divBdr>
    </w:div>
    <w:div w:id="837573830">
      <w:bodyDiv w:val="1"/>
      <w:marLeft w:val="0"/>
      <w:marRight w:val="0"/>
      <w:marTop w:val="0"/>
      <w:marBottom w:val="0"/>
      <w:divBdr>
        <w:top w:val="none" w:sz="0" w:space="0" w:color="auto"/>
        <w:left w:val="none" w:sz="0" w:space="0" w:color="auto"/>
        <w:bottom w:val="none" w:sz="0" w:space="0" w:color="auto"/>
        <w:right w:val="none" w:sz="0" w:space="0" w:color="auto"/>
      </w:divBdr>
      <w:divsChild>
        <w:div w:id="398329115">
          <w:marLeft w:val="0"/>
          <w:marRight w:val="0"/>
          <w:marTop w:val="0"/>
          <w:marBottom w:val="150"/>
          <w:divBdr>
            <w:top w:val="none" w:sz="0" w:space="0" w:color="auto"/>
            <w:left w:val="none" w:sz="0" w:space="0" w:color="auto"/>
            <w:bottom w:val="none" w:sz="0" w:space="0" w:color="auto"/>
            <w:right w:val="none" w:sz="0" w:space="0" w:color="auto"/>
          </w:divBdr>
        </w:div>
        <w:div w:id="20334606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611</Words>
  <Characters>3484</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Ревенок</cp:lastModifiedBy>
  <cp:revision>6</cp:revision>
  <cp:lastPrinted>2022-12-02T06:59:00Z</cp:lastPrinted>
  <dcterms:created xsi:type="dcterms:W3CDTF">2022-12-01T13:19:00Z</dcterms:created>
  <dcterms:modified xsi:type="dcterms:W3CDTF">2022-12-02T07:17:00Z</dcterms:modified>
</cp:coreProperties>
</file>